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A84DD" w14:textId="77777777" w:rsidR="00D54B24" w:rsidRDefault="002D2AB5" w:rsidP="00D955D2">
      <w:pPr>
        <w:rPr>
          <w:noProof/>
          <w:lang w:eastAsia="es-ES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A29A62" wp14:editId="7C098A59">
                <wp:simplePos x="0" y="0"/>
                <wp:positionH relativeFrom="column">
                  <wp:posOffset>-727548</wp:posOffset>
                </wp:positionH>
                <wp:positionV relativeFrom="paragraph">
                  <wp:posOffset>128270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DE723" w14:textId="77777777" w:rsidR="002D2AB5" w:rsidRPr="00605F6F" w:rsidRDefault="002D2AB5" w:rsidP="00ED77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D08E2E3" w14:textId="085FFB60" w:rsidR="002D2AB5" w:rsidRPr="00605F6F" w:rsidRDefault="00B636EB" w:rsidP="00ED77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2D2AB5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2D2AB5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8F4E8A4" w14:textId="77777777" w:rsidR="002D2AB5" w:rsidRPr="00605F6F" w:rsidRDefault="002D2AB5" w:rsidP="00ED771F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29A6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7.3pt;margin-top:10.1pt;width:535.25pt;height:7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" strokecolor="#bfbfbf [2412]">
                <v:textbox>
                  <w:txbxContent>
                    <w:p w14:paraId="152DE723" w14:textId="77777777" w:rsidR="002D2AB5" w:rsidRPr="00605F6F" w:rsidRDefault="002D2AB5" w:rsidP="00ED77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D08E2E3" w14:textId="085FFB60" w:rsidR="002D2AB5" w:rsidRPr="00605F6F" w:rsidRDefault="00B636EB" w:rsidP="00ED77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2D2AB5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2D2AB5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8F4E8A4" w14:textId="77777777" w:rsidR="002D2AB5" w:rsidRPr="00605F6F" w:rsidRDefault="002D2AB5" w:rsidP="00ED771F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A3CB1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150D75FD" wp14:editId="407435EA">
            <wp:simplePos x="0" y="0"/>
            <wp:positionH relativeFrom="column">
              <wp:posOffset>-1066380</wp:posOffset>
            </wp:positionH>
            <wp:positionV relativeFrom="paragraph">
              <wp:posOffset>-883920</wp:posOffset>
            </wp:positionV>
            <wp:extent cx="7517675" cy="1152000"/>
            <wp:effectExtent l="0" t="0" r="762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r="1624"/>
                    <a:stretch/>
                  </pic:blipFill>
                  <pic:spPr bwMode="auto">
                    <a:xfrm>
                      <a:off x="0" y="0"/>
                      <a:ext cx="7517675" cy="11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17EA07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2A79DCEB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201CFD10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1325128D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1045667F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5179BD40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465E130C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220D8230" w14:textId="77777777" w:rsidR="002D2AB5" w:rsidRDefault="002D2AB5" w:rsidP="00401B6D">
      <w:pPr>
        <w:pStyle w:val="Encabezado"/>
        <w:jc w:val="center"/>
        <w:rPr>
          <w:sz w:val="10"/>
        </w:rPr>
      </w:pPr>
    </w:p>
    <w:p w14:paraId="7B482235" w14:textId="77777777" w:rsidR="002D2AB5" w:rsidRDefault="002D2AB5" w:rsidP="00401B6D">
      <w:pPr>
        <w:pStyle w:val="Encabezado"/>
        <w:jc w:val="center"/>
        <w:rPr>
          <w:sz w:val="10"/>
        </w:rPr>
      </w:pPr>
    </w:p>
    <w:p w14:paraId="195542FE" w14:textId="77777777" w:rsidR="002D2AB5" w:rsidRDefault="002D2AB5" w:rsidP="00401B6D">
      <w:pPr>
        <w:pStyle w:val="Encabezado"/>
        <w:jc w:val="center"/>
        <w:rPr>
          <w:sz w:val="10"/>
        </w:rPr>
      </w:pPr>
    </w:p>
    <w:p w14:paraId="76F7C7F0" w14:textId="77777777" w:rsidR="002D2AB5" w:rsidRDefault="002D2AB5" w:rsidP="00401B6D">
      <w:pPr>
        <w:pStyle w:val="Encabezado"/>
        <w:jc w:val="center"/>
        <w:rPr>
          <w:sz w:val="10"/>
        </w:rPr>
      </w:pPr>
    </w:p>
    <w:p w14:paraId="1ABE2ED6" w14:textId="77777777" w:rsidR="00B7311A" w:rsidRDefault="00B7311A" w:rsidP="00401B6D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401B6D" w14:paraId="5B124BAB" w14:textId="77777777" w:rsidTr="009107F5">
        <w:tc>
          <w:tcPr>
            <w:tcW w:w="2520" w:type="dxa"/>
          </w:tcPr>
          <w:p w14:paraId="0D1789E8" w14:textId="77777777" w:rsidR="00401B6D" w:rsidRDefault="00615299" w:rsidP="009107F5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J</w:t>
            </w:r>
          </w:p>
        </w:tc>
      </w:tr>
    </w:tbl>
    <w:p w14:paraId="67EDB669" w14:textId="77777777" w:rsidR="00401B6D" w:rsidRDefault="00401B6D" w:rsidP="00401B6D">
      <w:pPr>
        <w:pStyle w:val="Encabezado"/>
        <w:jc w:val="center"/>
        <w:rPr>
          <w:sz w:val="6"/>
        </w:rPr>
      </w:pPr>
    </w:p>
    <w:p w14:paraId="257BCB70" w14:textId="77777777" w:rsidR="00401B6D" w:rsidRDefault="00401B6D" w:rsidP="00401B6D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401B6D" w14:paraId="20F16183" w14:textId="77777777" w:rsidTr="009107F5">
        <w:tc>
          <w:tcPr>
            <w:tcW w:w="2304" w:type="dxa"/>
          </w:tcPr>
          <w:p w14:paraId="193853BE" w14:textId="2FCFA830" w:rsidR="00401B6D" w:rsidRPr="00F174D9" w:rsidRDefault="00401B6D" w:rsidP="009107F5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ED771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D771F" w:rsidRPr="00AE301B">
              <w:instrText xml:space="preserve"> FORMTEXT </w:instrText>
            </w:r>
            <w:r w:rsidR="00ED771F" w:rsidRPr="00AE301B">
              <w:fldChar w:fldCharType="separate"/>
            </w:r>
            <w:bookmarkStart w:id="1" w:name="_GoBack"/>
            <w:bookmarkEnd w:id="1"/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 w:rsidRPr="00AE301B">
              <w:fldChar w:fldCharType="end"/>
            </w:r>
            <w:bookmarkEnd w:id="0"/>
          </w:p>
        </w:tc>
      </w:tr>
    </w:tbl>
    <w:p w14:paraId="6736AEFC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37E3F5EE" w14:textId="77777777" w:rsidR="00CB40C9" w:rsidRDefault="00CB40C9" w:rsidP="00CB40C9">
      <w:pPr>
        <w:pStyle w:val="Encabezado"/>
        <w:jc w:val="both"/>
        <w:rPr>
          <w:sz w:val="8"/>
        </w:rPr>
      </w:pPr>
    </w:p>
    <w:p w14:paraId="3F5E7305" w14:textId="77777777" w:rsidR="00CB40C9" w:rsidRDefault="00CB40C9" w:rsidP="00CB40C9">
      <w:pPr>
        <w:pStyle w:val="Encabezado"/>
        <w:jc w:val="center"/>
        <w:rPr>
          <w:sz w:val="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CB40C9" w14:paraId="39CB2202" w14:textId="77777777" w:rsidTr="0084310D">
        <w:trPr>
          <w:cantSplit/>
          <w:trHeight w:val="427"/>
        </w:trPr>
        <w:tc>
          <w:tcPr>
            <w:tcW w:w="9360" w:type="dxa"/>
            <w:tcBorders>
              <w:right w:val="single" w:sz="4" w:space="0" w:color="auto"/>
            </w:tcBorders>
          </w:tcPr>
          <w:p w14:paraId="256F4C34" w14:textId="77777777" w:rsidR="00CB40C9" w:rsidRPr="00CB40C9" w:rsidRDefault="00CB40C9" w:rsidP="0084310D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CB40C9">
              <w:rPr>
                <w:b/>
              </w:rPr>
              <w:t>ACREDITACIÓN DE CUMPLIMIENTO DE HITOS Y OBJETIVOS</w:t>
            </w:r>
            <w:r w:rsidR="00FB435D">
              <w:rPr>
                <w:b/>
              </w:rPr>
              <w:t xml:space="preserve"> PARA LA JUSTIFICACIÓN DE SUBVENCIÓN EN EL MARCO DE LOS FONDOS NEXT-GENERATION-EU</w:t>
            </w:r>
          </w:p>
        </w:tc>
      </w:tr>
    </w:tbl>
    <w:p w14:paraId="40E48CA1" w14:textId="77777777" w:rsidR="00CB40C9" w:rsidRDefault="00CB40C9" w:rsidP="00CB40C9">
      <w:pPr>
        <w:pStyle w:val="Encabezado"/>
        <w:rPr>
          <w:sz w:val="10"/>
        </w:rPr>
      </w:pPr>
    </w:p>
    <w:p w14:paraId="1AF3D787" w14:textId="77777777" w:rsidR="00CB40C9" w:rsidRDefault="00CB40C9" w:rsidP="00CB40C9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CB40C9" w:rsidRPr="006A5652" w14:paraId="28630E7D" w14:textId="77777777" w:rsidTr="0084310D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241F" w14:textId="4763E0FB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ED771F">
              <w:rPr>
                <w:sz w:val="24"/>
                <w:szCs w:val="24"/>
              </w:rPr>
              <w:t xml:space="preserve"> </w:t>
            </w:r>
            <w:r w:rsidR="00ED771F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ED771F">
              <w:rPr>
                <w:b/>
                <w:bCs/>
              </w:rPr>
              <w:instrText xml:space="preserve"> FORMDROPDOWN </w:instrText>
            </w:r>
            <w:r w:rsidR="00ED1357">
              <w:rPr>
                <w:b/>
                <w:bCs/>
              </w:rPr>
            </w:r>
            <w:r w:rsidR="00ED1357">
              <w:rPr>
                <w:b/>
                <w:bCs/>
              </w:rPr>
              <w:fldChar w:fldCharType="separate"/>
            </w:r>
            <w:r w:rsidR="00ED771F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75967713" w14:textId="6789F682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ED771F">
              <w:rPr>
                <w:sz w:val="24"/>
                <w:szCs w:val="24"/>
              </w:rPr>
              <w:t xml:space="preserve"> </w:t>
            </w:r>
            <w:r w:rsidR="00ED771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D771F" w:rsidRPr="00AE301B">
              <w:instrText xml:space="preserve"> FORMTEXT </w:instrText>
            </w:r>
            <w:r w:rsidR="00ED771F" w:rsidRPr="00AE301B">
              <w:fldChar w:fldCharType="separate"/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 w:rsidRPr="00AE301B">
              <w:fldChar w:fldCharType="end"/>
            </w:r>
          </w:p>
        </w:tc>
      </w:tr>
      <w:tr w:rsidR="00CB40C9" w:rsidRPr="006A5652" w14:paraId="69FB3F45" w14:textId="77777777" w:rsidTr="0084310D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8B2D" w14:textId="600E99A3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A74BC5">
              <w:rPr>
                <w:sz w:val="24"/>
                <w:szCs w:val="24"/>
              </w:rPr>
              <w:t xml:space="preserve">  </w:t>
            </w:r>
            <w:r w:rsidR="00ED771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D771F" w:rsidRPr="00AE301B">
              <w:instrText xml:space="preserve"> FORMTEXT </w:instrText>
            </w:r>
            <w:r w:rsidR="00ED771F" w:rsidRPr="00AE301B">
              <w:fldChar w:fldCharType="separate"/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 w:rsidRPr="00AE301B">
              <w:fldChar w:fldCharType="end"/>
            </w:r>
            <w:r w:rsidR="00A74BC5">
              <w:rPr>
                <w:sz w:val="24"/>
                <w:szCs w:val="24"/>
              </w:rPr>
              <w:t xml:space="preserve">                                                                                                         CIF:</w:t>
            </w:r>
            <w:r w:rsidR="00ED771F">
              <w:rPr>
                <w:sz w:val="24"/>
                <w:szCs w:val="24"/>
              </w:rPr>
              <w:t xml:space="preserve"> </w:t>
            </w:r>
            <w:r w:rsidR="00ED771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D771F" w:rsidRPr="00AE301B">
              <w:instrText xml:space="preserve"> FORMTEXT </w:instrText>
            </w:r>
            <w:r w:rsidR="00ED771F" w:rsidRPr="00AE301B">
              <w:fldChar w:fldCharType="separate"/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 w:rsidRPr="00AE301B">
              <w:fldChar w:fldCharType="end"/>
            </w:r>
          </w:p>
        </w:tc>
      </w:tr>
      <w:tr w:rsidR="00A74BC5" w:rsidRPr="006A5652" w14:paraId="1E153CCF" w14:textId="77777777" w:rsidTr="0084310D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911" w14:textId="5F83BD4B" w:rsidR="00A74BC5" w:rsidRPr="006A5652" w:rsidRDefault="00A74BC5" w:rsidP="00843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Domicilio:</w:t>
            </w:r>
            <w:r w:rsidR="00ED771F">
              <w:rPr>
                <w:sz w:val="24"/>
                <w:szCs w:val="24"/>
              </w:rPr>
              <w:t xml:space="preserve"> </w:t>
            </w:r>
            <w:r w:rsidR="00ED771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D771F" w:rsidRPr="00AE301B">
              <w:instrText xml:space="preserve"> FORMTEXT </w:instrText>
            </w:r>
            <w:r w:rsidR="00ED771F" w:rsidRPr="00AE301B">
              <w:fldChar w:fldCharType="separate"/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>
              <w:t> </w:t>
            </w:r>
            <w:r w:rsidR="00ED771F" w:rsidRPr="00AE301B">
              <w:fldChar w:fldCharType="end"/>
            </w:r>
          </w:p>
        </w:tc>
      </w:tr>
    </w:tbl>
    <w:p w14:paraId="2FCA9FCD" w14:textId="77777777" w:rsidR="00D54B24" w:rsidRDefault="00D54B24" w:rsidP="00D955D2"/>
    <w:p w14:paraId="0B6143B5" w14:textId="77777777" w:rsidR="00845E6B" w:rsidRDefault="002D7C5F" w:rsidP="002D7C5F">
      <w:pPr>
        <w:jc w:val="both"/>
        <w:rPr>
          <w:sz w:val="24"/>
          <w:szCs w:val="24"/>
        </w:rPr>
      </w:pPr>
      <w:r w:rsidRPr="000D0EB3">
        <w:rPr>
          <w:sz w:val="24"/>
          <w:szCs w:val="24"/>
        </w:rPr>
        <w:t xml:space="preserve">Que en relación al proyecto </w:t>
      </w:r>
      <w:r w:rsidR="000D0EB3">
        <w:rPr>
          <w:sz w:val="24"/>
          <w:szCs w:val="24"/>
        </w:rPr>
        <w:t>referenciado</w:t>
      </w:r>
      <w:r w:rsidRPr="000D0EB3">
        <w:rPr>
          <w:sz w:val="24"/>
          <w:szCs w:val="24"/>
        </w:rPr>
        <w:t xml:space="preserve">, subvencionado a través del </w:t>
      </w:r>
      <w:r w:rsidR="00F11DAB" w:rsidRPr="00F11DAB">
        <w:rPr>
          <w:sz w:val="24"/>
          <w:szCs w:val="24"/>
        </w:rPr>
        <w:t>Decreto n.º 196/2023, de 22 de junio, por el que se regula la concesión directa de subvenciones a entidades del tercer sector acreditadas para desarrollar proyectos destinados a la atención residencial de personas jóvenes extuteladas de la Comunidad Autónoma de la Región de Murcia para el desarrollo del «Programa experimental continu-accion de atención a jóvenes extutelados de la Comunidad Autónoma de la Región de Murcia», en el marco del Plan de Recuperación, Transformación y Resiliencia del Mecanismo de Recuperación y Resiliencia Next Generation EU</w:t>
      </w:r>
      <w:r w:rsidRPr="000D0EB3">
        <w:rPr>
          <w:sz w:val="24"/>
          <w:szCs w:val="24"/>
        </w:rPr>
        <w:t xml:space="preserve">, la </w:t>
      </w:r>
      <w:r w:rsidR="00845E6B">
        <w:rPr>
          <w:sz w:val="24"/>
          <w:szCs w:val="24"/>
        </w:rPr>
        <w:t>e</w:t>
      </w:r>
      <w:r w:rsidRPr="000D0EB3">
        <w:rPr>
          <w:sz w:val="24"/>
          <w:szCs w:val="24"/>
        </w:rPr>
        <w:t xml:space="preserve">ntidad </w:t>
      </w:r>
      <w:r w:rsidR="00845E6B">
        <w:rPr>
          <w:sz w:val="24"/>
          <w:szCs w:val="24"/>
        </w:rPr>
        <w:t>beneficiaria</w:t>
      </w:r>
      <w:r w:rsidR="00F11DAB">
        <w:rPr>
          <w:sz w:val="24"/>
          <w:szCs w:val="24"/>
        </w:rPr>
        <w:t>,</w:t>
      </w:r>
    </w:p>
    <w:p w14:paraId="2D6F2E21" w14:textId="77777777" w:rsidR="00401B6D" w:rsidRDefault="00401B6D" w:rsidP="002D7C5F">
      <w:pPr>
        <w:jc w:val="both"/>
        <w:rPr>
          <w:sz w:val="24"/>
          <w:szCs w:val="24"/>
        </w:rPr>
      </w:pPr>
    </w:p>
    <w:p w14:paraId="1D496462" w14:textId="77777777" w:rsidR="00845E6B" w:rsidRPr="00401B6D" w:rsidRDefault="00845E6B" w:rsidP="00401B6D">
      <w:pPr>
        <w:jc w:val="center"/>
        <w:rPr>
          <w:b/>
          <w:sz w:val="24"/>
          <w:szCs w:val="24"/>
        </w:rPr>
      </w:pPr>
      <w:r w:rsidRPr="00401B6D">
        <w:rPr>
          <w:b/>
          <w:sz w:val="24"/>
          <w:szCs w:val="24"/>
        </w:rPr>
        <w:t>DECLARA:</w:t>
      </w:r>
    </w:p>
    <w:p w14:paraId="239CC684" w14:textId="77777777" w:rsidR="00401B6D" w:rsidRDefault="00401B6D" w:rsidP="002D7C5F">
      <w:pPr>
        <w:jc w:val="both"/>
        <w:rPr>
          <w:sz w:val="24"/>
          <w:szCs w:val="24"/>
        </w:rPr>
      </w:pPr>
    </w:p>
    <w:p w14:paraId="5078714C" w14:textId="77777777" w:rsidR="002D7C5F" w:rsidRDefault="00845E6B" w:rsidP="002D7C5F">
      <w:pPr>
        <w:jc w:val="both"/>
        <w:rPr>
          <w:sz w:val="24"/>
          <w:szCs w:val="24"/>
        </w:rPr>
      </w:pPr>
      <w:r>
        <w:rPr>
          <w:sz w:val="24"/>
          <w:szCs w:val="24"/>
        </w:rPr>
        <w:t>En relación a los hitos y objetivos establecidos, el número de plazas creadas y/o adaptadas en función al nuevo modelo de cuidados con la presente actuación ha sido</w:t>
      </w:r>
      <w:r w:rsidR="001A6923" w:rsidRPr="000D0EB3">
        <w:rPr>
          <w:sz w:val="24"/>
          <w:szCs w:val="24"/>
        </w:rPr>
        <w:t>:</w:t>
      </w:r>
    </w:p>
    <w:p w14:paraId="379F450E" w14:textId="77777777" w:rsidR="00401B6D" w:rsidRPr="000D0EB3" w:rsidRDefault="00401B6D" w:rsidP="002D7C5F">
      <w:pPr>
        <w:jc w:val="both"/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43"/>
        <w:tblW w:w="0" w:type="auto"/>
        <w:tblLook w:val="04A0" w:firstRow="1" w:lastRow="0" w:firstColumn="1" w:lastColumn="0" w:noHBand="0" w:noVBand="1"/>
      </w:tblPr>
      <w:tblGrid>
        <w:gridCol w:w="2552"/>
        <w:gridCol w:w="1984"/>
      </w:tblGrid>
      <w:tr w:rsidR="00845E6B" w14:paraId="31C5F953" w14:textId="77777777" w:rsidTr="00401B6D">
        <w:tc>
          <w:tcPr>
            <w:tcW w:w="2552" w:type="dxa"/>
          </w:tcPr>
          <w:p w14:paraId="7428F8C2" w14:textId="77777777" w:rsidR="00845E6B" w:rsidRDefault="00845E6B" w:rsidP="00845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de plazas</w:t>
            </w:r>
          </w:p>
        </w:tc>
        <w:tc>
          <w:tcPr>
            <w:tcW w:w="1984" w:type="dxa"/>
          </w:tcPr>
          <w:p w14:paraId="62DC200A" w14:textId="42B7EA51" w:rsidR="00845E6B" w:rsidRDefault="00ED771F" w:rsidP="00845E6B">
            <w:pPr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60D89" w14:paraId="3E14028F" w14:textId="77777777" w:rsidTr="00401B6D">
        <w:tc>
          <w:tcPr>
            <w:tcW w:w="2552" w:type="dxa"/>
          </w:tcPr>
          <w:p w14:paraId="12FAA8E4" w14:textId="77777777" w:rsidR="00060D89" w:rsidRDefault="00060D89" w:rsidP="00845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Importe total destinado</w:t>
            </w:r>
          </w:p>
        </w:tc>
        <w:tc>
          <w:tcPr>
            <w:tcW w:w="1984" w:type="dxa"/>
          </w:tcPr>
          <w:p w14:paraId="352DEE19" w14:textId="7E15AE51" w:rsidR="00060D89" w:rsidRDefault="00ED771F" w:rsidP="00845E6B">
            <w:pPr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20B2FABF" w14:textId="77777777" w:rsidR="001A6923" w:rsidRPr="000D0EB3" w:rsidRDefault="001A6923" w:rsidP="002D7C5F">
      <w:pPr>
        <w:jc w:val="both"/>
        <w:rPr>
          <w:sz w:val="24"/>
          <w:szCs w:val="24"/>
        </w:rPr>
      </w:pPr>
    </w:p>
    <w:p w14:paraId="0D4A4037" w14:textId="77777777" w:rsidR="001A6923" w:rsidRDefault="001A6923" w:rsidP="002D7C5F">
      <w:pPr>
        <w:jc w:val="both"/>
      </w:pPr>
    </w:p>
    <w:p w14:paraId="748E34C0" w14:textId="77777777" w:rsidR="00D54B24" w:rsidRDefault="00D54B24" w:rsidP="00D955D2"/>
    <w:p w14:paraId="0E8AA17D" w14:textId="77777777" w:rsidR="00D54B24" w:rsidRPr="00615299" w:rsidRDefault="009242A9" w:rsidP="00E02C8E">
      <w:pPr>
        <w:jc w:val="center"/>
        <w:rPr>
          <w:sz w:val="24"/>
          <w:szCs w:val="24"/>
        </w:rPr>
      </w:pPr>
      <w:r w:rsidRPr="00615299">
        <w:rPr>
          <w:sz w:val="24"/>
          <w:szCs w:val="24"/>
        </w:rPr>
        <w:t>Y para que conste, y surta efectos se expide la presente certificación.</w:t>
      </w:r>
    </w:p>
    <w:p w14:paraId="7761F613" w14:textId="77777777" w:rsidR="009242A9" w:rsidRPr="00615299" w:rsidRDefault="009242A9" w:rsidP="00E02C8E">
      <w:pPr>
        <w:jc w:val="center"/>
        <w:rPr>
          <w:sz w:val="24"/>
          <w:szCs w:val="24"/>
        </w:rPr>
      </w:pPr>
    </w:p>
    <w:p w14:paraId="042A238D" w14:textId="77777777" w:rsidR="00D54B24" w:rsidRPr="00D955D2" w:rsidRDefault="009242A9" w:rsidP="002D2AB5">
      <w:pPr>
        <w:jc w:val="center"/>
      </w:pPr>
      <w:r w:rsidRPr="00615299">
        <w:rPr>
          <w:sz w:val="24"/>
          <w:szCs w:val="24"/>
        </w:rPr>
        <w:t>(DOCUMENTO FIRMADO ELECTRÓNICAMENTE)</w:t>
      </w:r>
      <w:r w:rsidR="008B3875" w:rsidRPr="00615299">
        <w:rPr>
          <w:sz w:val="24"/>
          <w:szCs w:val="24"/>
        </w:rPr>
        <w:t xml:space="preserve"> </w:t>
      </w:r>
    </w:p>
    <w:sectPr w:rsidR="00D54B24" w:rsidRPr="00D955D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8F95E" w14:textId="77777777" w:rsidR="00EA2BE5" w:rsidRDefault="00EA2BE5" w:rsidP="00FB435D">
      <w:pPr>
        <w:spacing w:after="0" w:line="240" w:lineRule="auto"/>
      </w:pPr>
      <w:r>
        <w:separator/>
      </w:r>
    </w:p>
  </w:endnote>
  <w:endnote w:type="continuationSeparator" w:id="0">
    <w:p w14:paraId="7B30B143" w14:textId="77777777" w:rsidR="00EA2BE5" w:rsidRDefault="00EA2BE5" w:rsidP="00FB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BBA27" w14:textId="77777777" w:rsidR="00FB435D" w:rsidRDefault="00FB435D">
    <w:pPr>
      <w:pStyle w:val="Piedepgina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4F0E36" wp14:editId="73E0E13D">
              <wp:simplePos x="0" y="0"/>
              <wp:positionH relativeFrom="column">
                <wp:posOffset>-1068070</wp:posOffset>
              </wp:positionH>
              <wp:positionV relativeFrom="paragraph">
                <wp:posOffset>91440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F26A9E" w14:textId="0A0BBFB9" w:rsidR="00FB435D" w:rsidRDefault="00FB435D" w:rsidP="00FB435D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ED1357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D2AB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D2AB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75F0FE25" w14:textId="77777777" w:rsidR="00FB435D" w:rsidRPr="00B32068" w:rsidRDefault="00FB435D" w:rsidP="00FB435D">
                          <w:pPr>
                            <w:pStyle w:val="Piedepgina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3952CDF9" w14:textId="77777777" w:rsidR="00FB435D" w:rsidRDefault="00FB435D" w:rsidP="00FB43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F0E3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4.1pt;margin-top:7.2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CTD+Fb3wAAAAsBAAAPAAAAAAAAAAAAAAAAAIEEAABkcnMv&#10;ZG93bnJldi54bWxQSwUGAAAAAAQABADzAAAAjQUAAAAA&#10;" stroked="f">
              <v:textbox>
                <w:txbxContent>
                  <w:p w14:paraId="33F26A9E" w14:textId="0A0BBFB9" w:rsidR="00FB435D" w:rsidRDefault="00FB435D" w:rsidP="00FB435D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ED1357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D2AB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D2AB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75F0FE25" w14:textId="77777777" w:rsidR="00FB435D" w:rsidRPr="00B32068" w:rsidRDefault="00FB435D" w:rsidP="00FB435D">
                    <w:pPr>
                      <w:pStyle w:val="Piedepgina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3952CDF9" w14:textId="77777777" w:rsidR="00FB435D" w:rsidRDefault="00FB435D" w:rsidP="00FB435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CE301" w14:textId="77777777" w:rsidR="00EA2BE5" w:rsidRDefault="00EA2BE5" w:rsidP="00FB435D">
      <w:pPr>
        <w:spacing w:after="0" w:line="240" w:lineRule="auto"/>
      </w:pPr>
      <w:r>
        <w:separator/>
      </w:r>
    </w:p>
  </w:footnote>
  <w:footnote w:type="continuationSeparator" w:id="0">
    <w:p w14:paraId="3ECFE723" w14:textId="77777777" w:rsidR="00EA2BE5" w:rsidRDefault="00EA2BE5" w:rsidP="00FB4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F270D"/>
    <w:multiLevelType w:val="multilevel"/>
    <w:tmpl w:val="9BC0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C23FE"/>
    <w:multiLevelType w:val="multilevel"/>
    <w:tmpl w:val="12B0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93305"/>
    <w:multiLevelType w:val="multilevel"/>
    <w:tmpl w:val="16D4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76226"/>
    <w:multiLevelType w:val="multilevel"/>
    <w:tmpl w:val="1E2E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951DB5"/>
    <w:multiLevelType w:val="multilevel"/>
    <w:tmpl w:val="CA46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B2B68"/>
    <w:multiLevelType w:val="multilevel"/>
    <w:tmpl w:val="FD44C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KCct2zdQ+xRF1lwUsJ7eNSHiqO0fVjVBWYB/aKvbx0CErUAP/jV8FsXhhIchGObMGt2Kqhvezdwu5kKG/3fjlA==" w:salt="yN1xp66MVyevye9yEkQl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10"/>
    <w:rsid w:val="00060D89"/>
    <w:rsid w:val="000D0EB3"/>
    <w:rsid w:val="000D5444"/>
    <w:rsid w:val="001A6923"/>
    <w:rsid w:val="002D2AB5"/>
    <w:rsid w:val="002D7C5F"/>
    <w:rsid w:val="003946D1"/>
    <w:rsid w:val="003F39B7"/>
    <w:rsid w:val="00401B6D"/>
    <w:rsid w:val="005742AF"/>
    <w:rsid w:val="00615299"/>
    <w:rsid w:val="007D5910"/>
    <w:rsid w:val="00845E6B"/>
    <w:rsid w:val="008B3875"/>
    <w:rsid w:val="009242A9"/>
    <w:rsid w:val="00925695"/>
    <w:rsid w:val="00A74BC5"/>
    <w:rsid w:val="00A951E8"/>
    <w:rsid w:val="00B636EB"/>
    <w:rsid w:val="00B7311A"/>
    <w:rsid w:val="00CB40C9"/>
    <w:rsid w:val="00CC1B13"/>
    <w:rsid w:val="00D31AB2"/>
    <w:rsid w:val="00D4556E"/>
    <w:rsid w:val="00D54B24"/>
    <w:rsid w:val="00D955D2"/>
    <w:rsid w:val="00DA3CB1"/>
    <w:rsid w:val="00E02C8E"/>
    <w:rsid w:val="00EA2BE5"/>
    <w:rsid w:val="00ED1357"/>
    <w:rsid w:val="00ED771F"/>
    <w:rsid w:val="00F11DAB"/>
    <w:rsid w:val="00FA40D3"/>
    <w:rsid w:val="00FB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40BC"/>
  <w15:chartTrackingRefBased/>
  <w15:docId w15:val="{E0248D6C-3951-4BEC-A3F6-82F2A2CB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95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D955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western">
    <w:name w:val="western"/>
    <w:basedOn w:val="Normal"/>
    <w:rsid w:val="007D5910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955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D955D2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955D2"/>
    <w:rPr>
      <w:b/>
      <w:bCs/>
    </w:rPr>
  </w:style>
  <w:style w:type="character" w:customStyle="1" w:styleId="relative">
    <w:name w:val="relative"/>
    <w:basedOn w:val="Fuentedeprrafopredeter"/>
    <w:rsid w:val="00D955D2"/>
  </w:style>
  <w:style w:type="character" w:customStyle="1" w:styleId="ms-1">
    <w:name w:val="ms-1"/>
    <w:basedOn w:val="Fuentedeprrafopredeter"/>
    <w:rsid w:val="00D955D2"/>
  </w:style>
  <w:style w:type="character" w:styleId="Hipervnculo">
    <w:name w:val="Hyperlink"/>
    <w:basedOn w:val="Fuentedeprrafopredeter"/>
    <w:uiPriority w:val="99"/>
    <w:unhideWhenUsed/>
    <w:rsid w:val="00D955D2"/>
    <w:rPr>
      <w:color w:val="0000FF"/>
      <w:u w:val="single"/>
    </w:rPr>
  </w:style>
  <w:style w:type="character" w:customStyle="1" w:styleId="max-w-full">
    <w:name w:val="max-w-full"/>
    <w:basedOn w:val="Fuentedeprrafopredeter"/>
    <w:rsid w:val="00D955D2"/>
  </w:style>
  <w:style w:type="character" w:customStyle="1" w:styleId="-me-1">
    <w:name w:val="-me-1"/>
    <w:basedOn w:val="Fuentedeprrafopredeter"/>
    <w:rsid w:val="00D955D2"/>
  </w:style>
  <w:style w:type="paragraph" w:styleId="Encabezado">
    <w:name w:val="header"/>
    <w:aliases w:val="encabezado"/>
    <w:basedOn w:val="Normal"/>
    <w:link w:val="EncabezadoCar"/>
    <w:uiPriority w:val="99"/>
    <w:unhideWhenUsed/>
    <w:rsid w:val="00CB4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CB40C9"/>
  </w:style>
  <w:style w:type="table" w:styleId="Tablaconcuadrcula">
    <w:name w:val="Table Grid"/>
    <w:basedOn w:val="Tablanormal"/>
    <w:uiPriority w:val="39"/>
    <w:rsid w:val="0092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qFormat/>
    <w:rsid w:val="00FB43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B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VEGA, GLADYS</dc:creator>
  <cp:keywords/>
  <dc:description/>
  <cp:lastModifiedBy>HUERTAS VEGA, GLADYS</cp:lastModifiedBy>
  <cp:revision>5</cp:revision>
  <dcterms:created xsi:type="dcterms:W3CDTF">2025-05-27T07:16:00Z</dcterms:created>
  <dcterms:modified xsi:type="dcterms:W3CDTF">2025-06-04T11:12:00Z</dcterms:modified>
</cp:coreProperties>
</file>